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29" w:rsidRPr="00A52DF4" w:rsidRDefault="00A52DF4">
      <w:pPr>
        <w:pStyle w:val="a3"/>
        <w:spacing w:before="44"/>
        <w:ind w:left="116"/>
        <w:rPr>
          <w:lang w:val="en-US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-8890</wp:posOffset>
            </wp:positionV>
            <wp:extent cx="1924685" cy="60134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</w:t>
      </w:r>
    </w:p>
    <w:p w:rsidR="00142429" w:rsidRPr="00A52DF4" w:rsidRDefault="00A52DF4">
      <w:pPr>
        <w:ind w:left="116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 w:rsidR="00142429" w:rsidRPr="00A52DF4" w:rsidRDefault="00A52DF4">
      <w:pPr>
        <w:pStyle w:val="a3"/>
        <w:spacing w:before="44"/>
        <w:ind w:left="116"/>
        <w:rPr>
          <w:lang w:val="en-US"/>
        </w:rPr>
      </w:pPr>
      <w:r>
        <w:rPr>
          <w:b w:val="0"/>
        </w:rPr>
        <w:br w:type="column"/>
      </w:r>
      <w:r>
        <w:t xml:space="preserve">T: 210 </w:t>
      </w:r>
      <w:r>
        <w:rPr>
          <w:lang w:val="en-US"/>
        </w:rPr>
        <w:t>6547886</w:t>
      </w:r>
    </w:p>
    <w:p w:rsidR="00142429" w:rsidRPr="00A52DF4" w:rsidRDefault="00A52DF4">
      <w:pPr>
        <w:pStyle w:val="a3"/>
        <w:ind w:left="123"/>
        <w:rPr>
          <w:lang w:val="en-US"/>
        </w:rPr>
      </w:pPr>
      <w:r>
        <w:t xml:space="preserve">F: 210 </w:t>
      </w:r>
      <w:r>
        <w:rPr>
          <w:lang w:val="en-US"/>
        </w:rPr>
        <w:t>6547945</w:t>
      </w:r>
    </w:p>
    <w:p w:rsidR="00142429" w:rsidRDefault="00142429">
      <w:pPr>
        <w:sectPr w:rsidR="00142429">
          <w:type w:val="continuous"/>
          <w:pgSz w:w="11910" w:h="16840"/>
          <w:pgMar w:top="220" w:right="280" w:bottom="280" w:left="280" w:header="720" w:footer="720" w:gutter="0"/>
          <w:cols w:num="2" w:space="720" w:equalWidth="0">
            <w:col w:w="4222" w:space="5558"/>
            <w:col w:w="1570"/>
          </w:cols>
        </w:sectPr>
      </w:pPr>
    </w:p>
    <w:p w:rsidR="00142429" w:rsidRDefault="00142429">
      <w:pPr>
        <w:spacing w:before="1"/>
        <w:rPr>
          <w:b/>
          <w:sz w:val="17"/>
        </w:rPr>
      </w:pPr>
    </w:p>
    <w:p w:rsidR="00142429" w:rsidRDefault="00A52DF4">
      <w:pPr>
        <w:pStyle w:val="a3"/>
        <w:spacing w:before="59"/>
        <w:ind w:left="3488" w:right="3489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307975</wp:posOffset>
                </wp:positionV>
                <wp:extent cx="0" cy="15113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B25E" id="Line 5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1pt,24.25pt" to="121.1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JwGwIAAEA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598805</wp:posOffset>
                </wp:positionV>
                <wp:extent cx="0" cy="65278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EFDEA" id="Line 4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9pt,47.15pt" to="376.9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xtGwIAAEAEAAAOAAAAZHJzL2Uyb0RvYy54bWysU8GO2jAQvVfqP1i+QxKa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598805</wp:posOffset>
                </wp:positionV>
                <wp:extent cx="0" cy="97409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6939" id="Line 3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1pt,47.15pt" to="121.1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cDGwIAAEAEAAAOAAAAZHJzL2Uyb0RvYy54bWysU8GO2jAQvVfqP1i+QxJIWY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t>ΑΙΤΗΜΑ ΕΠΙΣΚΕΥΗΣ</w:t>
      </w:r>
    </w:p>
    <w:p w:rsidR="00142429" w:rsidRDefault="00142429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815"/>
      </w:tblGrid>
      <w:tr w:rsidR="00142429">
        <w:trPr>
          <w:trHeight w:val="218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198" w:lineRule="exact"/>
              <w:ind w:left="921"/>
              <w:rPr>
                <w:sz w:val="18"/>
              </w:rPr>
            </w:pPr>
            <w:r>
              <w:rPr>
                <w:sz w:val="18"/>
              </w:rPr>
              <w:t>Ημερομηνία:</w:t>
            </w:r>
          </w:p>
        </w:tc>
        <w:tc>
          <w:tcPr>
            <w:tcW w:w="5815" w:type="dxa"/>
            <w:tcBorders>
              <w:top w:val="nil"/>
              <w:bottom w:val="nil"/>
              <w:right w:val="nil"/>
            </w:tcBorders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2429">
        <w:trPr>
          <w:trHeight w:val="220"/>
        </w:trPr>
        <w:tc>
          <w:tcPr>
            <w:tcW w:w="5244" w:type="dxa"/>
            <w:tcBorders>
              <w:left w:val="nil"/>
              <w:right w:val="nil"/>
            </w:tcBorders>
          </w:tcPr>
          <w:p w:rsidR="00142429" w:rsidRDefault="00A52DF4">
            <w:pPr>
              <w:pStyle w:val="TableParagraph"/>
              <w:spacing w:before="1" w:line="199" w:lineRule="exact"/>
              <w:ind w:left="1748" w:right="17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Στοιχεία επικοινωνίας.</w:t>
            </w:r>
          </w:p>
        </w:tc>
        <w:tc>
          <w:tcPr>
            <w:tcW w:w="5815" w:type="dxa"/>
            <w:tcBorders>
              <w:top w:val="nil"/>
              <w:left w:val="nil"/>
              <w:right w:val="nil"/>
            </w:tcBorders>
          </w:tcPr>
          <w:p w:rsidR="00142429" w:rsidRDefault="00A52DF4">
            <w:pPr>
              <w:pStyle w:val="TableParagraph"/>
              <w:spacing w:before="1" w:line="199" w:lineRule="exact"/>
              <w:ind w:left="1967" w:right="19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Συσκευή προς επισκευή.</w:t>
            </w:r>
          </w:p>
        </w:tc>
      </w:tr>
      <w:tr w:rsidR="00142429">
        <w:trPr>
          <w:trHeight w:val="244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224" w:lineRule="exact"/>
              <w:ind w:left="1118"/>
              <w:rPr>
                <w:sz w:val="20"/>
              </w:rPr>
            </w:pPr>
            <w:r>
              <w:rPr>
                <w:sz w:val="20"/>
              </w:rPr>
              <w:t>Εταιρεία:</w:t>
            </w:r>
          </w:p>
        </w:tc>
        <w:tc>
          <w:tcPr>
            <w:tcW w:w="5815" w:type="dxa"/>
          </w:tcPr>
          <w:p w:rsidR="00142429" w:rsidRDefault="00A52DF4">
            <w:pPr>
              <w:pStyle w:val="TableParagraph"/>
              <w:spacing w:line="224" w:lineRule="exact"/>
              <w:ind w:left="190"/>
              <w:rPr>
                <w:sz w:val="20"/>
              </w:rPr>
            </w:pPr>
            <w:r>
              <w:rPr>
                <w:sz w:val="20"/>
              </w:rPr>
              <w:t>Περιγραφή είδους:</w:t>
            </w:r>
          </w:p>
        </w:tc>
      </w:tr>
      <w:tr w:rsidR="00142429">
        <w:trPr>
          <w:trHeight w:val="244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224" w:lineRule="exact"/>
              <w:ind w:left="1385"/>
              <w:rPr>
                <w:sz w:val="20"/>
              </w:rPr>
            </w:pPr>
            <w:r>
              <w:rPr>
                <w:sz w:val="20"/>
              </w:rPr>
              <w:t>ΑΦΜ:</w:t>
            </w:r>
          </w:p>
        </w:tc>
        <w:tc>
          <w:tcPr>
            <w:tcW w:w="5815" w:type="dxa"/>
          </w:tcPr>
          <w:p w:rsidR="00142429" w:rsidRDefault="00A52DF4">
            <w:pPr>
              <w:pStyle w:val="TableParagraph"/>
              <w:spacing w:line="224" w:lineRule="exact"/>
              <w:ind w:left="598"/>
              <w:rPr>
                <w:sz w:val="20"/>
              </w:rPr>
            </w:pPr>
            <w:r>
              <w:rPr>
                <w:sz w:val="20"/>
              </w:rPr>
              <w:t>Σειριακός Αρ.:</w:t>
            </w:r>
          </w:p>
        </w:tc>
      </w:tr>
      <w:tr w:rsidR="00142429">
        <w:trPr>
          <w:trHeight w:val="244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224" w:lineRule="exact"/>
              <w:ind w:left="295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* </w:t>
            </w:r>
            <w:r>
              <w:rPr>
                <w:sz w:val="20"/>
              </w:rPr>
              <w:t>Ονοματεπώνυμο:</w:t>
            </w:r>
          </w:p>
        </w:tc>
        <w:tc>
          <w:tcPr>
            <w:tcW w:w="5815" w:type="dxa"/>
          </w:tcPr>
          <w:p w:rsidR="00142429" w:rsidRDefault="00A52DF4">
            <w:pPr>
              <w:pStyle w:val="TableParagraph"/>
              <w:spacing w:line="224" w:lineRule="exact"/>
              <w:ind w:left="476"/>
              <w:rPr>
                <w:sz w:val="20"/>
              </w:rPr>
            </w:pPr>
            <w:r>
              <w:rPr>
                <w:sz w:val="20"/>
              </w:rPr>
              <w:t>Ημ/νία αγοράς:</w:t>
            </w:r>
          </w:p>
        </w:tc>
      </w:tr>
      <w:tr w:rsidR="00142429">
        <w:trPr>
          <w:trHeight w:val="244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* </w:t>
            </w:r>
            <w:r>
              <w:rPr>
                <w:sz w:val="20"/>
              </w:rPr>
              <w:t>Διεύθ. Παράδοσης:</w:t>
            </w:r>
          </w:p>
        </w:tc>
        <w:tc>
          <w:tcPr>
            <w:tcW w:w="5815" w:type="dxa"/>
          </w:tcPr>
          <w:p w:rsidR="00142429" w:rsidRDefault="00A52DF4">
            <w:pPr>
              <w:pStyle w:val="TableParagraph"/>
              <w:spacing w:line="224" w:lineRule="exact"/>
              <w:ind w:left="459"/>
              <w:rPr>
                <w:sz w:val="20"/>
              </w:rPr>
            </w:pPr>
            <w:r>
              <w:rPr>
                <w:sz w:val="20"/>
              </w:rPr>
              <w:t>Αρ. Τιμολογίου:</w:t>
            </w:r>
          </w:p>
        </w:tc>
      </w:tr>
      <w:tr w:rsidR="00142429">
        <w:trPr>
          <w:trHeight w:val="244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224" w:lineRule="exact"/>
              <w:ind w:left="201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* </w:t>
            </w:r>
            <w:r>
              <w:rPr>
                <w:sz w:val="20"/>
              </w:rPr>
              <w:t>Τηλ. Επικοινωνίας:</w:t>
            </w:r>
          </w:p>
        </w:tc>
        <w:tc>
          <w:tcPr>
            <w:tcW w:w="5815" w:type="dxa"/>
            <w:tcBorders>
              <w:bottom w:val="nil"/>
              <w:right w:val="nil"/>
            </w:tcBorders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2429">
        <w:trPr>
          <w:trHeight w:val="241"/>
        </w:trPr>
        <w:tc>
          <w:tcPr>
            <w:tcW w:w="5244" w:type="dxa"/>
          </w:tcPr>
          <w:p w:rsidR="00142429" w:rsidRDefault="00A52DF4">
            <w:pPr>
              <w:pStyle w:val="TableParagraph"/>
              <w:spacing w:line="222" w:lineRule="exact"/>
              <w:ind w:left="1233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* </w:t>
            </w:r>
            <w:r>
              <w:rPr>
                <w:sz w:val="20"/>
              </w:rPr>
              <w:t>Email:</w:t>
            </w:r>
          </w:p>
        </w:tc>
        <w:tc>
          <w:tcPr>
            <w:tcW w:w="5815" w:type="dxa"/>
            <w:tcBorders>
              <w:top w:val="nil"/>
              <w:bottom w:val="nil"/>
              <w:right w:val="nil"/>
            </w:tcBorders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2429">
        <w:trPr>
          <w:trHeight w:val="722"/>
        </w:trPr>
        <w:tc>
          <w:tcPr>
            <w:tcW w:w="11059" w:type="dxa"/>
            <w:gridSpan w:val="2"/>
            <w:tcBorders>
              <w:top w:val="nil"/>
              <w:left w:val="nil"/>
              <w:right w:val="nil"/>
            </w:tcBorders>
          </w:tcPr>
          <w:p w:rsidR="00142429" w:rsidRDefault="00A52DF4">
            <w:pPr>
              <w:pStyle w:val="TableParagraph"/>
              <w:spacing w:before="1" w:line="243" w:lineRule="exact"/>
              <w:ind w:left="3699" w:right="5928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20"/>
              </w:rPr>
              <w:t xml:space="preserve">* </w:t>
            </w:r>
            <w:r>
              <w:rPr>
                <w:b/>
                <w:sz w:val="14"/>
              </w:rPr>
              <w:t>ΥΠΟΧΡΕΩΤΙΚΟ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ΠΕΔΙΟ</w:t>
            </w:r>
          </w:p>
          <w:p w:rsidR="00142429" w:rsidRDefault="00A52DF4">
            <w:pPr>
              <w:pStyle w:val="TableParagraph"/>
              <w:spacing w:line="21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Περιγραφή βλάβης.</w:t>
            </w:r>
          </w:p>
          <w:p w:rsidR="00142429" w:rsidRDefault="00A52DF4">
            <w:pPr>
              <w:pStyle w:val="TableParagraph"/>
              <w:spacing w:before="35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Παρακαλώ κάνετε μια όσο το δυνατόν αναλυτική περιγραφή του προβλήματος ώστε να μπορέσουμε να το εντοπίσουμε και να το επισκευάσουμε.</w:t>
            </w:r>
          </w:p>
        </w:tc>
      </w:tr>
      <w:tr w:rsidR="00142429">
        <w:trPr>
          <w:trHeight w:val="1519"/>
        </w:trPr>
        <w:tc>
          <w:tcPr>
            <w:tcW w:w="11059" w:type="dxa"/>
            <w:gridSpan w:val="2"/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2429">
        <w:trPr>
          <w:trHeight w:val="438"/>
        </w:trPr>
        <w:tc>
          <w:tcPr>
            <w:tcW w:w="5244" w:type="dxa"/>
            <w:tcBorders>
              <w:left w:val="nil"/>
              <w:right w:val="nil"/>
            </w:tcBorders>
          </w:tcPr>
          <w:p w:rsidR="00142429" w:rsidRDefault="00142429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:rsidR="00142429" w:rsidRDefault="00A52DF4">
            <w:pPr>
              <w:pStyle w:val="TableParagraph"/>
              <w:spacing w:line="19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Εξαρτήματα που συνοδεύουν τη συσκευή που μας αποστέλλεται.</w:t>
            </w:r>
          </w:p>
        </w:tc>
        <w:tc>
          <w:tcPr>
            <w:tcW w:w="5815" w:type="dxa"/>
            <w:tcBorders>
              <w:left w:val="nil"/>
              <w:right w:val="nil"/>
            </w:tcBorders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2429">
        <w:trPr>
          <w:trHeight w:val="1343"/>
        </w:trPr>
        <w:tc>
          <w:tcPr>
            <w:tcW w:w="5244" w:type="dxa"/>
            <w:tcBorders>
              <w:right w:val="nil"/>
            </w:tcBorders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15" w:type="dxa"/>
            <w:tcBorders>
              <w:left w:val="nil"/>
            </w:tcBorders>
          </w:tcPr>
          <w:p w:rsidR="00142429" w:rsidRDefault="0014242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2429">
        <w:trPr>
          <w:trHeight w:val="6421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142429" w:rsidRDefault="00142429">
            <w:pPr>
              <w:pStyle w:val="TableParagraph"/>
              <w:spacing w:before="4"/>
              <w:ind w:left="0"/>
              <w:rPr>
                <w:b/>
              </w:rPr>
            </w:pPr>
          </w:p>
          <w:p w:rsidR="00142429" w:rsidRDefault="00A52DF4">
            <w:pPr>
              <w:pStyle w:val="TableParagraph"/>
              <w:ind w:left="112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Παρακαλώ διαβάστε προσεκτικά τα παρακάτω πριν μας στείλετε τη συσκευή σας.</w:t>
            </w:r>
          </w:p>
          <w:p w:rsidR="00142429" w:rsidRDefault="00142429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142429" w:rsidRDefault="00A52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7" w:right="360"/>
              <w:rPr>
                <w:sz w:val="17"/>
              </w:rPr>
            </w:pPr>
            <w:r>
              <w:rPr>
                <w:sz w:val="17"/>
              </w:rPr>
              <w:t xml:space="preserve">Συμφωνώ ότι η </w:t>
            </w:r>
            <w:r>
              <w:rPr>
                <w:sz w:val="17"/>
                <w:lang w:val="en-US"/>
              </w:rPr>
              <w:t>Control</w:t>
            </w:r>
            <w:r w:rsidRPr="00A52DF4">
              <w:rPr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Technology</w:t>
            </w:r>
            <w:r>
              <w:rPr>
                <w:sz w:val="17"/>
              </w:rPr>
              <w:t xml:space="preserve"> δεν είναι υπεύθυνη για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οποιαδήποτε απώλεια δεδομένων ή λογισμικού από την συσκευή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μου.</w:t>
            </w:r>
          </w:p>
          <w:p w:rsidR="00142429" w:rsidRDefault="00A52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20"/>
              <w:ind w:left="287" w:right="282"/>
              <w:rPr>
                <w:sz w:val="17"/>
              </w:rPr>
            </w:pPr>
            <w:r>
              <w:rPr>
                <w:sz w:val="17"/>
              </w:rPr>
              <w:t xml:space="preserve">Συμφωνώ ότι η </w:t>
            </w:r>
            <w:r>
              <w:rPr>
                <w:sz w:val="17"/>
                <w:lang w:val="en-US"/>
              </w:rPr>
              <w:t>Control</w:t>
            </w:r>
            <w:r w:rsidRPr="00A52DF4">
              <w:rPr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Technology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δεν είναι υπεύθυνη για πιθανή ζημιά που μ</w:t>
            </w:r>
            <w:r>
              <w:rPr>
                <w:sz w:val="17"/>
              </w:rPr>
              <w:t>πορεί να προκληθεί στη συσκευή μου κατά την αποστολή και επιστροφή από και προς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εμένα.</w:t>
            </w:r>
          </w:p>
          <w:p w:rsidR="00142429" w:rsidRDefault="00A52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21"/>
              <w:ind w:left="287" w:right="133"/>
              <w:rPr>
                <w:sz w:val="17"/>
              </w:rPr>
            </w:pPr>
            <w:r>
              <w:rPr>
                <w:sz w:val="17"/>
              </w:rPr>
              <w:t xml:space="preserve">Σε κάθε περίπτωση, η ευθύνη της </w:t>
            </w:r>
            <w:r>
              <w:rPr>
                <w:sz w:val="17"/>
                <w:lang w:val="en-US"/>
              </w:rPr>
              <w:t>Control</w:t>
            </w:r>
            <w:r w:rsidRPr="00A52DF4">
              <w:rPr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Technology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σε περίπτωση καταστροφής της συσκευής μου περιορίζεται στην</w:t>
            </w:r>
            <w:r>
              <w:rPr>
                <w:sz w:val="17"/>
              </w:rPr>
              <w:t xml:space="preserve"> αντικατάσταση της με άλλη μεταχειρισμένη συσκευή ίδιου ή νεότερου μοντέλου. Επίσης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δέχομαι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ότι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δεν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θα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υπάρξει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καμία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περαιτέρω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αποζημίωση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για οποιοδήποτε άλλο λόγο ακόμα και εξαιτίας απώλειας δεδομένων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και όποιας άλλης θετικής και αποθετικής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ζημίας.</w:t>
            </w:r>
          </w:p>
          <w:p w:rsidR="00142429" w:rsidRDefault="00A52DF4" w:rsidP="00A52D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18"/>
              <w:ind w:left="287" w:right="115"/>
              <w:rPr>
                <w:sz w:val="14"/>
              </w:rPr>
            </w:pPr>
            <w:r>
              <w:rPr>
                <w:sz w:val="17"/>
              </w:rPr>
              <w:t xml:space="preserve">Σε περίπτωση μη αποδοχής της προσφοράς από τη </w:t>
            </w:r>
            <w:r>
              <w:rPr>
                <w:sz w:val="17"/>
                <w:lang w:val="en-US"/>
              </w:rPr>
              <w:t>Control</w:t>
            </w:r>
            <w:r w:rsidRPr="00A52DF4">
              <w:rPr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Technology</w:t>
            </w:r>
            <w:r>
              <w:rPr>
                <w:sz w:val="17"/>
              </w:rPr>
              <w:t xml:space="preserve"> για επισκευή, η συσκευή θα επιστραφεί, και θα επιβαρυνθώ με το ποσόν των </w:t>
            </w:r>
            <w:r w:rsidRPr="00A52DF4">
              <w:rPr>
                <w:b/>
                <w:sz w:val="17"/>
              </w:rPr>
              <w:t>3</w:t>
            </w:r>
            <w:r>
              <w:rPr>
                <w:b/>
                <w:sz w:val="17"/>
              </w:rPr>
              <w:t xml:space="preserve">0 ευρώ πλέον ΦΠΑ </w:t>
            </w:r>
            <w:r>
              <w:rPr>
                <w:sz w:val="17"/>
              </w:rPr>
              <w:t xml:space="preserve">για τον έλεγχο και τη διάγνωση της βλάβης. Η ίδια χρέωση θα υπάρξει εάν μία συσκευή είναι σε εγγύηση αλλά δεν </w:t>
            </w:r>
            <w:r>
              <w:rPr>
                <w:sz w:val="17"/>
              </w:rPr>
              <w:t>διαπιστωθεί βλάβη από το τεχνικό τμήμα της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Control</w:t>
            </w:r>
            <w:r w:rsidRPr="00A52DF4">
              <w:rPr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Technology</w:t>
            </w:r>
            <w:r>
              <w:rPr>
                <w:sz w:val="17"/>
              </w:rPr>
              <w:t>.</w:t>
            </w:r>
          </w:p>
        </w:tc>
        <w:tc>
          <w:tcPr>
            <w:tcW w:w="5815" w:type="dxa"/>
            <w:tcBorders>
              <w:left w:val="nil"/>
              <w:bottom w:val="nil"/>
              <w:right w:val="nil"/>
            </w:tcBorders>
          </w:tcPr>
          <w:p w:rsidR="00142429" w:rsidRDefault="00142429">
            <w:pPr>
              <w:pStyle w:val="TableParagraph"/>
              <w:ind w:left="0"/>
              <w:rPr>
                <w:b/>
                <w:sz w:val="14"/>
              </w:rPr>
            </w:pPr>
          </w:p>
          <w:p w:rsidR="00142429" w:rsidRDefault="00A52DF4">
            <w:pPr>
              <w:pStyle w:val="TableParagraph"/>
              <w:spacing w:before="101" w:line="171" w:lineRule="exact"/>
              <w:ind w:left="1472"/>
              <w:rPr>
                <w:b/>
                <w:sz w:val="14"/>
              </w:rPr>
            </w:pPr>
            <w:r>
              <w:rPr>
                <w:b/>
                <w:sz w:val="14"/>
              </w:rPr>
              <w:t>ΓΕΝΙΚΟΙ ΟΡΟΙ ΕΓΓΥΗΣΗΣ ΠΡΟΪΟΝΤΩΝ NOVATRON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Η εγγύηση ισχύει από την ημερομηνία αγοράς όπως αυτή αναγράφεται στην νόμιμη απόδειξη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αγοράς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του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προϊόντος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έχει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χρονική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διάρκεια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ανάλογα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προϊόν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αγοράς.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εγγύηση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ισχύει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μόνο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επίδειξη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του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έντυπου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νόμιμης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απόδειξης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αγοράς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υπό την προϋπόθεση ότι το προϊόν δεν έχει υποστεί μεταβολές ή φθορές από εξωτερικούς παράγοντες στα επιμέρους τμήματα του όπως η κοπή καλωδίων, οξείδωση, εξωτερικά χτυπήματα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κτλ.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rPr>
                <w:sz w:val="14"/>
              </w:rPr>
            </w:pPr>
            <w:r>
              <w:rPr>
                <w:sz w:val="14"/>
              </w:rPr>
              <w:t>Η επισκευή γίνεται πάντα στις τεχνικές εγκαταστάσεις της εταιρίας μας, με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</w:p>
          <w:p w:rsidR="00142429" w:rsidRDefault="00A52DF4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προσκόμιση της συσκευής και της φόρμας επισκευής </w:t>
            </w:r>
            <w:r>
              <w:rPr>
                <w:sz w:val="14"/>
              </w:rPr>
              <w:t>κατά τις εργάσιμες ημέρες και ώρες.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τρόπος και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έξοδα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μεταφοράς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προς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Εταιρία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μας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είναι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αποκλειστική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ευθύνη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του πελάτη.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Οι τεχνικοί της Εταιρίας μας υποχρεούνται να προβούν στην εγκατάσταση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</w:p>
          <w:p w:rsidR="00142429" w:rsidRDefault="00A52DF4">
            <w:pPr>
              <w:pStyle w:val="TableParagraph"/>
              <w:spacing w:before="1" w:line="171" w:lineRule="exact"/>
              <w:rPr>
                <w:sz w:val="14"/>
              </w:rPr>
            </w:pPr>
            <w:r>
              <w:rPr>
                <w:sz w:val="14"/>
              </w:rPr>
              <w:t>παραμετροποίηση μόνον των υλικών και προγραμμάτων που έ</w:t>
            </w:r>
            <w:r>
              <w:rPr>
                <w:sz w:val="14"/>
              </w:rPr>
              <w:t>χουν προμηθευτεί οι</w:t>
            </w:r>
          </w:p>
          <w:p w:rsidR="00142429" w:rsidRDefault="00A52DF4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πελάτες από την εταιρεία μας αποκλείοντας οποιοδήποτε άλλο προϊόν άλλης εταιρείας.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 xml:space="preserve">Οι τεχνικοί της Εταιρίας μας δεν υποχρεούνται να προβούν σε οποιαδήποτε αντικατάσταση υλικού, στα πλαίσια της εγγύησης του προϊόντος και εφόσον ισχύει η </w:t>
            </w:r>
            <w:r>
              <w:rPr>
                <w:sz w:val="14"/>
              </w:rPr>
              <w:t>εγγύηση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αυτών,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εάν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τους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επιδειχθεί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πρωτότυπη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απόδειξη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ή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τιμολόγιο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αγοράς του προς αντικατάσταση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υλικού.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" w:line="171" w:lineRule="exact"/>
              <w:rPr>
                <w:sz w:val="14"/>
              </w:rPr>
            </w:pPr>
            <w:r>
              <w:rPr>
                <w:sz w:val="14"/>
              </w:rPr>
              <w:t>Η εταιρία μας δεν υποχρεούται να αποκαταστήσει βλάβες οποιονδήποτε υλικών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τα</w:t>
            </w:r>
          </w:p>
          <w:p w:rsidR="00142429" w:rsidRDefault="00A52DF4">
            <w:pPr>
              <w:pStyle w:val="TableParagraph"/>
              <w:ind w:right="108"/>
              <w:rPr>
                <w:sz w:val="14"/>
              </w:rPr>
            </w:pPr>
            <w:r>
              <w:rPr>
                <w:sz w:val="14"/>
              </w:rPr>
              <w:t>οποία δεν έχουν αγοραστεί από τα καταστήματα της είτε εκτός, είτε εντός εγγύησης, είτε η βλάβη είχε προαναφερθεί, είτε παρουσιάστηκε κατά την διάρκεια της επισκευής ή της παρουσίας του τεχνικού.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"/>
              <w:ind w:right="240"/>
              <w:rPr>
                <w:sz w:val="14"/>
              </w:rPr>
            </w:pPr>
            <w:r>
              <w:rPr>
                <w:sz w:val="14"/>
              </w:rPr>
              <w:t xml:space="preserve">Σε περίπτωση που η αγορά δεν έχει γίνει από την εταιρεία μας </w:t>
            </w:r>
            <w:r>
              <w:rPr>
                <w:sz w:val="14"/>
              </w:rPr>
              <w:t>ή είναι εκτός εγγύησης, οποιαδήποτε επισκευή η αντικατάσταση γίνει, πραγματοποιείται με αποκλειστική ευθύνη και έξοδα του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πελάτη.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H μέγιστη υποχρέωση που φέρει η Εταιρία μας περιορίζεται ρητά και αποκλειστικά στο αντίτιμο που έχει καταβληθεί για το προϊόν ή το κόστος επισκευής ή αντικατάστασης οποιουδήποτε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προϊόντος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δεν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λειτουργεί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κανονικά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υπό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φυσιολογικές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συνθήκες.</w:t>
            </w:r>
          </w:p>
          <w:p w:rsidR="00142429" w:rsidRDefault="00A52DF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ind w:right="349"/>
              <w:rPr>
                <w:sz w:val="14"/>
              </w:rPr>
            </w:pPr>
            <w:r>
              <w:rPr>
                <w:sz w:val="14"/>
              </w:rPr>
              <w:t>Η Εταιρία</w:t>
            </w:r>
            <w:r>
              <w:rPr>
                <w:sz w:val="14"/>
              </w:rPr>
              <w:t xml:space="preserve"> μας δεν φέρει καμία ευθύνη για ζημιές που προκαλούνται από το προϊόν ή από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σφάλματα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λειτουργίας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του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προϊόντος,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συμπεριλαμβανομένων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των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διαφυγόντων εσόδων και κερδών, των ειδικών, αποθετικών ή θετικών ζημιών και δεν φέρει καμία ευθύνη για καμία αξίωση η οπ</w:t>
            </w:r>
            <w:r>
              <w:rPr>
                <w:sz w:val="14"/>
              </w:rPr>
              <w:t>οία εγείρεται από τρίτους ή από εσάς για λογαριασμό τρίτων.</w:t>
            </w:r>
          </w:p>
          <w:p w:rsidR="00142429" w:rsidRDefault="00142429" w:rsidP="00A52DF4">
            <w:pPr>
              <w:pStyle w:val="TableParagraph"/>
              <w:tabs>
                <w:tab w:val="left" w:pos="575"/>
              </w:tabs>
              <w:spacing w:line="171" w:lineRule="exact"/>
              <w:rPr>
                <w:sz w:val="14"/>
              </w:rPr>
            </w:pPr>
            <w:bookmarkStart w:id="0" w:name="_GoBack"/>
            <w:bookmarkEnd w:id="0"/>
          </w:p>
          <w:p w:rsidR="00142429" w:rsidRDefault="00142429" w:rsidP="00A52DF4">
            <w:pPr>
              <w:pStyle w:val="TableParagraph"/>
              <w:spacing w:line="148" w:lineRule="exact"/>
              <w:ind w:left="291"/>
              <w:rPr>
                <w:sz w:val="14"/>
              </w:rPr>
            </w:pPr>
          </w:p>
        </w:tc>
      </w:tr>
    </w:tbl>
    <w:p w:rsidR="00142429" w:rsidRDefault="00142429">
      <w:pPr>
        <w:rPr>
          <w:b/>
          <w:sz w:val="20"/>
        </w:rPr>
      </w:pPr>
    </w:p>
    <w:p w:rsidR="00142429" w:rsidRDefault="00142429">
      <w:pPr>
        <w:spacing w:before="10"/>
        <w:rPr>
          <w:b/>
          <w:sz w:val="26"/>
        </w:rPr>
      </w:pPr>
    </w:p>
    <w:p w:rsidR="00142429" w:rsidRDefault="00A52DF4">
      <w:pPr>
        <w:ind w:left="3492" w:right="3489"/>
        <w:jc w:val="center"/>
        <w:rPr>
          <w:b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2181860</wp:posOffset>
                </wp:positionH>
                <wp:positionV relativeFrom="paragraph">
                  <wp:posOffset>186055</wp:posOffset>
                </wp:positionV>
                <wp:extent cx="3182620" cy="7931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DE6E" id="Rectangle 2" o:spid="_x0000_s1026" style="position:absolute;margin-left:171.8pt;margin-top:14.65pt;width:250.6pt;height:62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" fill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Υπογραφή. Ονοματεπώνυμο και σφραγίδα για εταιρείες.</w:t>
      </w:r>
    </w:p>
    <w:sectPr w:rsidR="00142429">
      <w:type w:val="continuous"/>
      <w:pgSz w:w="11910" w:h="16840"/>
      <w:pgMar w:top="2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EC1"/>
    <w:multiLevelType w:val="hybridMultilevel"/>
    <w:tmpl w:val="FD84730A"/>
    <w:lvl w:ilvl="0" w:tplc="B2E21EF0">
      <w:start w:val="1"/>
      <w:numFmt w:val="decimal"/>
      <w:lvlText w:val="%1."/>
      <w:lvlJc w:val="left"/>
      <w:pPr>
        <w:ind w:left="288" w:hanging="176"/>
        <w:jc w:val="left"/>
      </w:pPr>
      <w:rPr>
        <w:rFonts w:hint="default"/>
        <w:w w:val="100"/>
        <w:lang w:val="el-GR" w:eastAsia="el-GR" w:bidi="el-GR"/>
      </w:rPr>
    </w:lvl>
    <w:lvl w:ilvl="1" w:tplc="2B522C2E">
      <w:numFmt w:val="bullet"/>
      <w:lvlText w:val="•"/>
      <w:lvlJc w:val="left"/>
      <w:pPr>
        <w:ind w:left="776" w:hanging="176"/>
      </w:pPr>
      <w:rPr>
        <w:rFonts w:hint="default"/>
        <w:lang w:val="el-GR" w:eastAsia="el-GR" w:bidi="el-GR"/>
      </w:rPr>
    </w:lvl>
    <w:lvl w:ilvl="2" w:tplc="48DA3E8C">
      <w:numFmt w:val="bullet"/>
      <w:lvlText w:val="•"/>
      <w:lvlJc w:val="left"/>
      <w:pPr>
        <w:ind w:left="1272" w:hanging="176"/>
      </w:pPr>
      <w:rPr>
        <w:rFonts w:hint="default"/>
        <w:lang w:val="el-GR" w:eastAsia="el-GR" w:bidi="el-GR"/>
      </w:rPr>
    </w:lvl>
    <w:lvl w:ilvl="3" w:tplc="E9F84E8E">
      <w:numFmt w:val="bullet"/>
      <w:lvlText w:val="•"/>
      <w:lvlJc w:val="left"/>
      <w:pPr>
        <w:ind w:left="1769" w:hanging="176"/>
      </w:pPr>
      <w:rPr>
        <w:rFonts w:hint="default"/>
        <w:lang w:val="el-GR" w:eastAsia="el-GR" w:bidi="el-GR"/>
      </w:rPr>
    </w:lvl>
    <w:lvl w:ilvl="4" w:tplc="1BBC596A">
      <w:numFmt w:val="bullet"/>
      <w:lvlText w:val="•"/>
      <w:lvlJc w:val="left"/>
      <w:pPr>
        <w:ind w:left="2265" w:hanging="176"/>
      </w:pPr>
      <w:rPr>
        <w:rFonts w:hint="default"/>
        <w:lang w:val="el-GR" w:eastAsia="el-GR" w:bidi="el-GR"/>
      </w:rPr>
    </w:lvl>
    <w:lvl w:ilvl="5" w:tplc="C0C02114">
      <w:numFmt w:val="bullet"/>
      <w:lvlText w:val="•"/>
      <w:lvlJc w:val="left"/>
      <w:pPr>
        <w:ind w:left="2762" w:hanging="176"/>
      </w:pPr>
      <w:rPr>
        <w:rFonts w:hint="default"/>
        <w:lang w:val="el-GR" w:eastAsia="el-GR" w:bidi="el-GR"/>
      </w:rPr>
    </w:lvl>
    <w:lvl w:ilvl="6" w:tplc="5C10477A">
      <w:numFmt w:val="bullet"/>
      <w:lvlText w:val="•"/>
      <w:lvlJc w:val="left"/>
      <w:pPr>
        <w:ind w:left="3258" w:hanging="176"/>
      </w:pPr>
      <w:rPr>
        <w:rFonts w:hint="default"/>
        <w:lang w:val="el-GR" w:eastAsia="el-GR" w:bidi="el-GR"/>
      </w:rPr>
    </w:lvl>
    <w:lvl w:ilvl="7" w:tplc="734EDB4A">
      <w:numFmt w:val="bullet"/>
      <w:lvlText w:val="•"/>
      <w:lvlJc w:val="left"/>
      <w:pPr>
        <w:ind w:left="3754" w:hanging="176"/>
      </w:pPr>
      <w:rPr>
        <w:rFonts w:hint="default"/>
        <w:lang w:val="el-GR" w:eastAsia="el-GR" w:bidi="el-GR"/>
      </w:rPr>
    </w:lvl>
    <w:lvl w:ilvl="8" w:tplc="3D72BBC4">
      <w:numFmt w:val="bullet"/>
      <w:lvlText w:val="•"/>
      <w:lvlJc w:val="left"/>
      <w:pPr>
        <w:ind w:left="4251" w:hanging="176"/>
      </w:pPr>
      <w:rPr>
        <w:rFonts w:hint="default"/>
        <w:lang w:val="el-GR" w:eastAsia="el-GR" w:bidi="el-GR"/>
      </w:rPr>
    </w:lvl>
  </w:abstractNum>
  <w:abstractNum w:abstractNumId="1" w15:restartNumberingAfterBreak="0">
    <w:nsid w:val="440707E2"/>
    <w:multiLevelType w:val="hybridMultilevel"/>
    <w:tmpl w:val="13645528"/>
    <w:lvl w:ilvl="0" w:tplc="38AEF4F2">
      <w:start w:val="1"/>
      <w:numFmt w:val="decimal"/>
      <w:lvlText w:val="%1."/>
      <w:lvlJc w:val="left"/>
      <w:pPr>
        <w:ind w:left="575" w:hanging="284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l-GR" w:eastAsia="el-GR" w:bidi="el-GR"/>
      </w:rPr>
    </w:lvl>
    <w:lvl w:ilvl="1" w:tplc="6DE8F604">
      <w:numFmt w:val="bullet"/>
      <w:lvlText w:val="•"/>
      <w:lvlJc w:val="left"/>
      <w:pPr>
        <w:ind w:left="1103" w:hanging="284"/>
      </w:pPr>
      <w:rPr>
        <w:rFonts w:hint="default"/>
        <w:lang w:val="el-GR" w:eastAsia="el-GR" w:bidi="el-GR"/>
      </w:rPr>
    </w:lvl>
    <w:lvl w:ilvl="2" w:tplc="8CC013BA">
      <w:numFmt w:val="bullet"/>
      <w:lvlText w:val="•"/>
      <w:lvlJc w:val="left"/>
      <w:pPr>
        <w:ind w:left="1627" w:hanging="284"/>
      </w:pPr>
      <w:rPr>
        <w:rFonts w:hint="default"/>
        <w:lang w:val="el-GR" w:eastAsia="el-GR" w:bidi="el-GR"/>
      </w:rPr>
    </w:lvl>
    <w:lvl w:ilvl="3" w:tplc="2DA80788">
      <w:numFmt w:val="bullet"/>
      <w:lvlText w:val="•"/>
      <w:lvlJc w:val="left"/>
      <w:pPr>
        <w:ind w:left="2150" w:hanging="284"/>
      </w:pPr>
      <w:rPr>
        <w:rFonts w:hint="default"/>
        <w:lang w:val="el-GR" w:eastAsia="el-GR" w:bidi="el-GR"/>
      </w:rPr>
    </w:lvl>
    <w:lvl w:ilvl="4" w:tplc="266E8EEE">
      <w:numFmt w:val="bullet"/>
      <w:lvlText w:val="•"/>
      <w:lvlJc w:val="left"/>
      <w:pPr>
        <w:ind w:left="2674" w:hanging="284"/>
      </w:pPr>
      <w:rPr>
        <w:rFonts w:hint="default"/>
        <w:lang w:val="el-GR" w:eastAsia="el-GR" w:bidi="el-GR"/>
      </w:rPr>
    </w:lvl>
    <w:lvl w:ilvl="5" w:tplc="AC8CEC94">
      <w:numFmt w:val="bullet"/>
      <w:lvlText w:val="•"/>
      <w:lvlJc w:val="left"/>
      <w:pPr>
        <w:ind w:left="3197" w:hanging="284"/>
      </w:pPr>
      <w:rPr>
        <w:rFonts w:hint="default"/>
        <w:lang w:val="el-GR" w:eastAsia="el-GR" w:bidi="el-GR"/>
      </w:rPr>
    </w:lvl>
    <w:lvl w:ilvl="6" w:tplc="7A52FBF0">
      <w:numFmt w:val="bullet"/>
      <w:lvlText w:val="•"/>
      <w:lvlJc w:val="left"/>
      <w:pPr>
        <w:ind w:left="3721" w:hanging="284"/>
      </w:pPr>
      <w:rPr>
        <w:rFonts w:hint="default"/>
        <w:lang w:val="el-GR" w:eastAsia="el-GR" w:bidi="el-GR"/>
      </w:rPr>
    </w:lvl>
    <w:lvl w:ilvl="7" w:tplc="CCEAC4B8">
      <w:numFmt w:val="bullet"/>
      <w:lvlText w:val="•"/>
      <w:lvlJc w:val="left"/>
      <w:pPr>
        <w:ind w:left="4244" w:hanging="284"/>
      </w:pPr>
      <w:rPr>
        <w:rFonts w:hint="default"/>
        <w:lang w:val="el-GR" w:eastAsia="el-GR" w:bidi="el-GR"/>
      </w:rPr>
    </w:lvl>
    <w:lvl w:ilvl="8" w:tplc="773CD0D0">
      <w:numFmt w:val="bullet"/>
      <w:lvlText w:val="•"/>
      <w:lvlJc w:val="left"/>
      <w:pPr>
        <w:ind w:left="4768" w:hanging="284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29"/>
    <w:rsid w:val="00142429"/>
    <w:rsid w:val="00A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1F4DF-EF9A-4F3B-A644-4890D2A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christos chatzigiannis</cp:lastModifiedBy>
  <cp:revision>2</cp:revision>
  <dcterms:created xsi:type="dcterms:W3CDTF">2019-10-18T08:13:00Z</dcterms:created>
  <dcterms:modified xsi:type="dcterms:W3CDTF">2019-10-18T08:13:00Z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2019-10-18T00:00:00Z</vt:filetime>
  </property>
</Properties>
</file>